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E55" w:rsidRDefault="00821E55" w:rsidP="00821E55">
      <w:r w:rsidRPr="00C703CB">
        <w:rPr>
          <w:b/>
          <w:sz w:val="28"/>
          <w:szCs w:val="28"/>
        </w:rPr>
        <w:t>Appendix 9</w:t>
      </w:r>
      <w:r w:rsidR="00C36A6F">
        <w:rPr>
          <w:b/>
          <w:sz w:val="28"/>
          <w:szCs w:val="28"/>
        </w:rPr>
        <w:t>O</w:t>
      </w:r>
      <w:r w:rsidRPr="00C703CB">
        <w:rPr>
          <w:b/>
          <w:sz w:val="28"/>
          <w:szCs w:val="28"/>
        </w:rPr>
        <w:t xml:space="preserve"> – North Water </w:t>
      </w:r>
      <w:r w:rsidR="008F7C27">
        <w:rPr>
          <w:b/>
          <w:sz w:val="28"/>
          <w:szCs w:val="28"/>
        </w:rPr>
        <w:t>Commissioning</w:t>
      </w:r>
      <w:r w:rsidRPr="00C703CB">
        <w:rPr>
          <w:b/>
          <w:sz w:val="28"/>
          <w:szCs w:val="28"/>
        </w:rPr>
        <w:t xml:space="preserve"> Check List</w:t>
      </w:r>
    </w:p>
    <w:p w:rsidR="00821E55" w:rsidRDefault="00821E55" w:rsidP="00821E55"/>
    <w:tbl>
      <w:tblPr>
        <w:tblW w:w="5000" w:type="pct"/>
        <w:tblLayout w:type="fixed"/>
        <w:tblCellMar>
          <w:left w:w="0" w:type="dxa"/>
          <w:right w:w="0" w:type="dxa"/>
        </w:tblCellMar>
        <w:tblLook w:val="0000" w:firstRow="0" w:lastRow="0" w:firstColumn="0" w:lastColumn="0" w:noHBand="0" w:noVBand="0"/>
      </w:tblPr>
      <w:tblGrid>
        <w:gridCol w:w="1933"/>
        <w:gridCol w:w="3337"/>
        <w:gridCol w:w="957"/>
        <w:gridCol w:w="3133"/>
      </w:tblGrid>
      <w:tr w:rsidR="00821E55" w:rsidRPr="006E150F" w:rsidTr="00A83F96">
        <w:tc>
          <w:tcPr>
            <w:tcW w:w="2552" w:type="dxa"/>
          </w:tcPr>
          <w:p w:rsidR="00821E55" w:rsidRPr="00BB76D3" w:rsidRDefault="00821E55" w:rsidP="00A83F96">
            <w:pPr>
              <w:pStyle w:val="MessageHeaderFirst"/>
              <w:ind w:left="0" w:firstLine="0"/>
              <w:rPr>
                <w:rFonts w:ascii="Cambria" w:hAnsi="Cambria"/>
              </w:rPr>
            </w:pPr>
            <w:r w:rsidRPr="00BB76D3">
              <w:rPr>
                <w:rStyle w:val="MessageHeaderLabel"/>
                <w:rFonts w:ascii="Cambria" w:hAnsi="Cambria"/>
                <w:spacing w:val="-10"/>
              </w:rPr>
              <w:t>Devices To Be Tested:</w:t>
            </w:r>
          </w:p>
        </w:tc>
        <w:tc>
          <w:tcPr>
            <w:tcW w:w="9810" w:type="dxa"/>
            <w:gridSpan w:val="3"/>
          </w:tcPr>
          <w:p w:rsidR="00821E55" w:rsidRPr="00BB76D3" w:rsidRDefault="001F274E" w:rsidP="00A83F96">
            <w:pPr>
              <w:pStyle w:val="MessageHeaderFirst"/>
              <w:ind w:left="0" w:firstLine="0"/>
              <w:rPr>
                <w:rFonts w:ascii="Cambria" w:hAnsi="Cambria"/>
                <w:b/>
              </w:rPr>
            </w:pPr>
            <w:r>
              <w:rPr>
                <w:rFonts w:ascii="Cambria" w:hAnsi="Cambria"/>
                <w:b/>
              </w:rPr>
              <w:t>_______________________________________________</w:t>
            </w:r>
            <w:r w:rsidR="00821E55" w:rsidRPr="00BB76D3">
              <w:rPr>
                <w:rFonts w:ascii="Cambria" w:hAnsi="Cambria"/>
                <w:b/>
              </w:rPr>
              <w:t xml:space="preserve">                                              </w:t>
            </w:r>
          </w:p>
        </w:tc>
      </w:tr>
      <w:tr w:rsidR="00821E55" w:rsidRPr="006E150F" w:rsidTr="00A83F96">
        <w:tc>
          <w:tcPr>
            <w:tcW w:w="2552" w:type="dxa"/>
          </w:tcPr>
          <w:p w:rsidR="00821E55" w:rsidRPr="00BB76D3" w:rsidRDefault="00821E55" w:rsidP="00A83F96">
            <w:pPr>
              <w:pStyle w:val="MessageHeader"/>
              <w:ind w:left="0" w:firstLine="0"/>
              <w:rPr>
                <w:rStyle w:val="MessageHeaderLabel"/>
                <w:rFonts w:ascii="Cambria" w:hAnsi="Cambria"/>
              </w:rPr>
            </w:pPr>
            <w:r w:rsidRPr="00BB76D3">
              <w:rPr>
                <w:rStyle w:val="MessageHeaderLabel"/>
                <w:rFonts w:ascii="Cambria" w:hAnsi="Cambria"/>
              </w:rPr>
              <w:t>Region / Owner</w:t>
            </w:r>
            <w:r w:rsidRPr="00BB76D3">
              <w:rPr>
                <w:rStyle w:val="MessageHeaderLabel"/>
                <w:rFonts w:ascii="Cambria" w:hAnsi="Cambria"/>
                <w:spacing w:val="-10"/>
              </w:rPr>
              <w:t>:</w:t>
            </w:r>
          </w:p>
        </w:tc>
        <w:tc>
          <w:tcPr>
            <w:tcW w:w="9810" w:type="dxa"/>
            <w:gridSpan w:val="3"/>
          </w:tcPr>
          <w:p w:rsidR="00821E55" w:rsidRPr="00BB76D3" w:rsidRDefault="00821E55" w:rsidP="00A83F96">
            <w:pPr>
              <w:pStyle w:val="MessageHeader"/>
              <w:ind w:left="0" w:firstLine="0"/>
              <w:rPr>
                <w:rFonts w:ascii="Cambria" w:hAnsi="Cambria"/>
                <w:b/>
              </w:rPr>
            </w:pPr>
            <w:r w:rsidRPr="00BB76D3">
              <w:rPr>
                <w:rFonts w:ascii="Cambria" w:hAnsi="Cambria"/>
                <w:b/>
              </w:rPr>
              <w:t>______________________________________________</w:t>
            </w:r>
          </w:p>
        </w:tc>
      </w:tr>
      <w:tr w:rsidR="00821E55" w:rsidRPr="006E150F" w:rsidTr="00A83F96">
        <w:tc>
          <w:tcPr>
            <w:tcW w:w="2552" w:type="dxa"/>
          </w:tcPr>
          <w:p w:rsidR="00821E55" w:rsidRPr="00BB76D3" w:rsidRDefault="00821E55" w:rsidP="00A83F96">
            <w:pPr>
              <w:pStyle w:val="MessageHeader"/>
              <w:ind w:left="0" w:firstLine="0"/>
              <w:rPr>
                <w:rStyle w:val="MessageHeaderLabel"/>
                <w:rFonts w:ascii="Cambria" w:hAnsi="Cambria"/>
              </w:rPr>
            </w:pPr>
            <w:r w:rsidRPr="00BB76D3">
              <w:rPr>
                <w:rStyle w:val="MessageHeaderLabel"/>
                <w:rFonts w:ascii="Cambria" w:hAnsi="Cambria"/>
              </w:rPr>
              <w:t>Operation:</w:t>
            </w:r>
          </w:p>
        </w:tc>
        <w:tc>
          <w:tcPr>
            <w:tcW w:w="9810" w:type="dxa"/>
            <w:gridSpan w:val="3"/>
          </w:tcPr>
          <w:p w:rsidR="00821E55" w:rsidRPr="00BB76D3" w:rsidRDefault="00821E55" w:rsidP="00A83F96">
            <w:pPr>
              <w:pStyle w:val="MessageHeader"/>
              <w:ind w:left="0" w:firstLine="0"/>
              <w:rPr>
                <w:rFonts w:ascii="Cambria" w:hAnsi="Cambria"/>
                <w:b/>
              </w:rPr>
            </w:pPr>
            <w:r w:rsidRPr="00BB76D3">
              <w:rPr>
                <w:rFonts w:ascii="Cambria" w:hAnsi="Cambria"/>
                <w:b/>
              </w:rPr>
              <w:t>______________________________________________</w:t>
            </w:r>
          </w:p>
        </w:tc>
      </w:tr>
      <w:tr w:rsidR="00821E55" w:rsidRPr="006E150F" w:rsidTr="00A83F96">
        <w:tc>
          <w:tcPr>
            <w:tcW w:w="2552" w:type="dxa"/>
          </w:tcPr>
          <w:p w:rsidR="00821E55" w:rsidRPr="00BB76D3" w:rsidRDefault="00821E55" w:rsidP="00A83F96">
            <w:pPr>
              <w:pStyle w:val="MessageHeader"/>
              <w:ind w:left="0" w:firstLine="0"/>
              <w:rPr>
                <w:rStyle w:val="MessageHeaderLabel"/>
                <w:rFonts w:ascii="Cambria" w:hAnsi="Cambria"/>
              </w:rPr>
            </w:pPr>
            <w:r w:rsidRPr="00BB76D3">
              <w:rPr>
                <w:rStyle w:val="MessageHeaderLabel"/>
                <w:rFonts w:ascii="Cambria" w:hAnsi="Cambria"/>
              </w:rPr>
              <w:t>Engineer Consultant:</w:t>
            </w:r>
          </w:p>
        </w:tc>
        <w:tc>
          <w:tcPr>
            <w:tcW w:w="9810" w:type="dxa"/>
            <w:gridSpan w:val="3"/>
          </w:tcPr>
          <w:p w:rsidR="00821E55" w:rsidRPr="00BB76D3" w:rsidRDefault="00821E55" w:rsidP="00A83F96">
            <w:pPr>
              <w:pStyle w:val="MessageHeader"/>
              <w:ind w:left="0" w:firstLine="0"/>
              <w:rPr>
                <w:rFonts w:ascii="Cambria" w:hAnsi="Cambria"/>
                <w:b/>
              </w:rPr>
            </w:pPr>
            <w:r w:rsidRPr="00BB76D3">
              <w:rPr>
                <w:rFonts w:ascii="Cambria" w:hAnsi="Cambria"/>
                <w:b/>
              </w:rPr>
              <w:t>______________________________________________</w:t>
            </w:r>
          </w:p>
        </w:tc>
      </w:tr>
      <w:tr w:rsidR="00821E55" w:rsidRPr="006E150F" w:rsidTr="00A83F96">
        <w:tc>
          <w:tcPr>
            <w:tcW w:w="2552" w:type="dxa"/>
          </w:tcPr>
          <w:p w:rsidR="00821E55" w:rsidRPr="00BB76D3" w:rsidRDefault="00821E55" w:rsidP="00A83F96">
            <w:pPr>
              <w:pStyle w:val="MessageHeader"/>
              <w:ind w:left="0" w:firstLine="0"/>
              <w:rPr>
                <w:rStyle w:val="MessageHeaderLabel"/>
                <w:rFonts w:ascii="Cambria" w:hAnsi="Cambria"/>
              </w:rPr>
            </w:pPr>
            <w:r w:rsidRPr="00BB76D3">
              <w:rPr>
                <w:rStyle w:val="MessageHeaderLabel"/>
                <w:rFonts w:ascii="Cambria" w:hAnsi="Cambria"/>
              </w:rPr>
              <w:t>Contractor</w:t>
            </w:r>
            <w:r w:rsidRPr="00BB76D3">
              <w:rPr>
                <w:rStyle w:val="MessageHeaderLabel"/>
                <w:rFonts w:ascii="Cambria" w:hAnsi="Cambria"/>
                <w:spacing w:val="-10"/>
              </w:rPr>
              <w:t>:</w:t>
            </w:r>
          </w:p>
        </w:tc>
        <w:tc>
          <w:tcPr>
            <w:tcW w:w="9810" w:type="dxa"/>
            <w:gridSpan w:val="3"/>
          </w:tcPr>
          <w:p w:rsidR="00821E55" w:rsidRPr="00BB76D3" w:rsidRDefault="00821E55" w:rsidP="00A83F96">
            <w:pPr>
              <w:pStyle w:val="MessageHeader"/>
              <w:ind w:left="0" w:firstLine="0"/>
              <w:rPr>
                <w:rFonts w:ascii="Cambria" w:hAnsi="Cambria"/>
                <w:b/>
              </w:rPr>
            </w:pPr>
            <w:r w:rsidRPr="00BB76D3">
              <w:rPr>
                <w:rFonts w:ascii="Cambria" w:hAnsi="Cambria"/>
                <w:b/>
              </w:rPr>
              <w:t>______________________________________________</w:t>
            </w:r>
          </w:p>
        </w:tc>
      </w:tr>
      <w:tr w:rsidR="00821E55" w:rsidRPr="006E150F" w:rsidTr="00A83F96">
        <w:tc>
          <w:tcPr>
            <w:tcW w:w="2552" w:type="dxa"/>
          </w:tcPr>
          <w:p w:rsidR="00821E55" w:rsidRPr="00BB76D3" w:rsidRDefault="00821E55" w:rsidP="00A83F96">
            <w:pPr>
              <w:pStyle w:val="MessageHeader"/>
              <w:ind w:left="0" w:firstLine="0"/>
              <w:rPr>
                <w:rStyle w:val="MessageHeaderLabel"/>
                <w:rFonts w:ascii="Cambria" w:hAnsi="Cambria"/>
              </w:rPr>
            </w:pPr>
            <w:r w:rsidRPr="00BB76D3">
              <w:rPr>
                <w:rStyle w:val="MessageHeaderLabel"/>
                <w:rFonts w:ascii="Cambria" w:hAnsi="Cambria"/>
              </w:rPr>
              <w:t xml:space="preserve">Programmer / </w:t>
            </w:r>
            <w:r w:rsidR="00AD3BB6">
              <w:rPr>
                <w:rStyle w:val="MessageHeaderLabel"/>
                <w:rFonts w:ascii="Cambria" w:hAnsi="Cambria"/>
              </w:rPr>
              <w:t xml:space="preserve">System </w:t>
            </w:r>
            <w:r w:rsidR="00C36A6F" w:rsidRPr="00BB76D3">
              <w:rPr>
                <w:rStyle w:val="MessageHeaderLabel"/>
                <w:rFonts w:ascii="Cambria" w:hAnsi="Cambria"/>
              </w:rPr>
              <w:t>Integrator</w:t>
            </w:r>
            <w:r w:rsidRPr="00BB76D3">
              <w:rPr>
                <w:rStyle w:val="MessageHeaderLabel"/>
                <w:rFonts w:ascii="Cambria" w:hAnsi="Cambria"/>
                <w:spacing w:val="-10"/>
              </w:rPr>
              <w:t>:</w:t>
            </w:r>
          </w:p>
        </w:tc>
        <w:tc>
          <w:tcPr>
            <w:tcW w:w="9810" w:type="dxa"/>
            <w:gridSpan w:val="3"/>
          </w:tcPr>
          <w:p w:rsidR="00821E55" w:rsidRPr="00BB76D3" w:rsidRDefault="00821E55" w:rsidP="00A83F96">
            <w:pPr>
              <w:pStyle w:val="MessageHeader"/>
              <w:tabs>
                <w:tab w:val="clear" w:pos="4320"/>
                <w:tab w:val="clear" w:pos="5040"/>
                <w:tab w:val="clear" w:pos="8640"/>
                <w:tab w:val="center" w:pos="4285"/>
              </w:tabs>
              <w:ind w:left="0" w:firstLine="0"/>
              <w:rPr>
                <w:rFonts w:ascii="Cambria" w:hAnsi="Cambria"/>
                <w:b/>
              </w:rPr>
            </w:pPr>
            <w:r w:rsidRPr="00BB76D3">
              <w:rPr>
                <w:rFonts w:ascii="Cambria" w:hAnsi="Cambria"/>
                <w:b/>
              </w:rPr>
              <w:t>______________________________________________</w:t>
            </w:r>
          </w:p>
        </w:tc>
      </w:tr>
      <w:tr w:rsidR="00821E55" w:rsidRPr="006E150F" w:rsidTr="00A83F96">
        <w:tc>
          <w:tcPr>
            <w:tcW w:w="2552" w:type="dxa"/>
          </w:tcPr>
          <w:p w:rsidR="00821E55" w:rsidRPr="00BB76D3" w:rsidRDefault="00821E55" w:rsidP="00A83F96">
            <w:pPr>
              <w:pStyle w:val="MessageHeader"/>
              <w:ind w:left="0" w:firstLine="0"/>
              <w:rPr>
                <w:rFonts w:ascii="Cambria" w:hAnsi="Cambria"/>
              </w:rPr>
            </w:pPr>
            <w:r w:rsidRPr="00BB76D3">
              <w:rPr>
                <w:rStyle w:val="MessageHeaderLabel"/>
                <w:rFonts w:ascii="Cambria" w:hAnsi="Cambria"/>
                <w:spacing w:val="-10"/>
              </w:rPr>
              <w:t>Test Date:</w:t>
            </w:r>
            <w:r w:rsidR="001F274E">
              <w:rPr>
                <w:rStyle w:val="MessageHeaderLabel"/>
                <w:rFonts w:ascii="Cambria" w:hAnsi="Cambria"/>
                <w:spacing w:val="-10"/>
              </w:rPr>
              <w:t xml:space="preserve"> DD/MM/YY</w:t>
            </w:r>
          </w:p>
        </w:tc>
        <w:tc>
          <w:tcPr>
            <w:tcW w:w="4410" w:type="dxa"/>
          </w:tcPr>
          <w:p w:rsidR="00821E55" w:rsidRPr="00BB76D3" w:rsidRDefault="00821E55" w:rsidP="00A83F96">
            <w:pPr>
              <w:pStyle w:val="MessageHeader"/>
              <w:ind w:left="0" w:firstLine="0"/>
              <w:rPr>
                <w:rFonts w:ascii="Cambria" w:hAnsi="Cambria"/>
                <w:b/>
              </w:rPr>
            </w:pPr>
          </w:p>
        </w:tc>
        <w:tc>
          <w:tcPr>
            <w:tcW w:w="1260" w:type="dxa"/>
          </w:tcPr>
          <w:p w:rsidR="00821E55" w:rsidRPr="00BB76D3" w:rsidRDefault="00821E55" w:rsidP="00A83F96">
            <w:pPr>
              <w:pStyle w:val="MessageHeader"/>
              <w:ind w:left="0" w:firstLine="0"/>
              <w:rPr>
                <w:rFonts w:ascii="Cambria" w:hAnsi="Cambria"/>
              </w:rPr>
            </w:pPr>
            <w:r w:rsidRPr="00BB76D3">
              <w:rPr>
                <w:rStyle w:val="MessageHeaderLabel"/>
                <w:rFonts w:ascii="Cambria" w:hAnsi="Cambria"/>
                <w:spacing w:val="-10"/>
              </w:rPr>
              <w:t>Location:</w:t>
            </w:r>
          </w:p>
        </w:tc>
        <w:tc>
          <w:tcPr>
            <w:tcW w:w="4140" w:type="dxa"/>
          </w:tcPr>
          <w:p w:rsidR="00821E55" w:rsidRPr="00BB76D3" w:rsidRDefault="00821E55" w:rsidP="00A83F96">
            <w:pPr>
              <w:pStyle w:val="MessageHeader"/>
              <w:ind w:left="0" w:firstLine="0"/>
              <w:rPr>
                <w:rFonts w:ascii="Cambria" w:hAnsi="Cambria"/>
              </w:rPr>
            </w:pPr>
          </w:p>
        </w:tc>
      </w:tr>
    </w:tbl>
    <w:p w:rsidR="00821E55" w:rsidRPr="00BB76D3" w:rsidRDefault="00821E55" w:rsidP="00821E55">
      <w:pPr>
        <w:pStyle w:val="BodyText"/>
        <w:pBdr>
          <w:top w:val="single" w:sz="4" w:space="1" w:color="auto"/>
        </w:pBdr>
        <w:spacing w:after="0" w:line="240" w:lineRule="auto"/>
        <w:rPr>
          <w:rStyle w:val="Emphasis"/>
          <w:rFonts w:ascii="Cambria" w:hAnsi="Cambria"/>
          <w:sz w:val="16"/>
        </w:rPr>
      </w:pPr>
    </w:p>
    <w:p w:rsidR="00821E55" w:rsidRPr="00BB76D3" w:rsidRDefault="00821E55" w:rsidP="00821E55">
      <w:pPr>
        <w:pStyle w:val="BodyText"/>
        <w:pBdr>
          <w:bottom w:val="dashed" w:sz="4" w:space="1" w:color="auto"/>
        </w:pBdr>
        <w:spacing w:after="0" w:line="240" w:lineRule="auto"/>
        <w:rPr>
          <w:rStyle w:val="Emphasis"/>
          <w:rFonts w:ascii="Cambria" w:hAnsi="Cambria"/>
          <w:sz w:val="16"/>
        </w:rPr>
      </w:pPr>
    </w:p>
    <w:p w:rsidR="00821E55" w:rsidRPr="00BB76D3" w:rsidRDefault="00821E55" w:rsidP="00821E55">
      <w:pPr>
        <w:pStyle w:val="BodyText"/>
        <w:spacing w:after="0" w:line="240" w:lineRule="auto"/>
        <w:rPr>
          <w:rStyle w:val="Emphasis"/>
          <w:rFonts w:ascii="Cambria" w:hAnsi="Cambria"/>
          <w:sz w:val="16"/>
        </w:rPr>
      </w:pPr>
    </w:p>
    <w:p w:rsidR="00821E55" w:rsidRPr="00BB76D3" w:rsidRDefault="00821E55" w:rsidP="00821E55">
      <w:pPr>
        <w:pStyle w:val="BodyText"/>
        <w:spacing w:after="0" w:line="240" w:lineRule="auto"/>
        <w:rPr>
          <w:rFonts w:ascii="Cambria" w:hAnsi="Cambria"/>
        </w:rPr>
      </w:pPr>
      <w:r w:rsidRPr="00BB76D3">
        <w:rPr>
          <w:rStyle w:val="Emphasis"/>
          <w:rFonts w:ascii="Cambria" w:hAnsi="Cambria"/>
          <w:sz w:val="28"/>
        </w:rPr>
        <w:t>SCADA Check List</w:t>
      </w:r>
      <w:r w:rsidRPr="00BB76D3">
        <w:rPr>
          <w:rStyle w:val="Emphasis"/>
          <w:rFonts w:ascii="Cambria" w:hAnsi="Cambria"/>
        </w:rPr>
        <w:t>:</w:t>
      </w:r>
      <w:r w:rsidRPr="00BB76D3">
        <w:rPr>
          <w:rFonts w:ascii="Cambria" w:hAnsi="Cambria"/>
        </w:rPr>
        <w:t xml:space="preserve"> </w:t>
      </w:r>
    </w:p>
    <w:p w:rsidR="00821E55" w:rsidRPr="00BB76D3" w:rsidRDefault="00821E55" w:rsidP="00821E55">
      <w:pPr>
        <w:pStyle w:val="BodyText"/>
        <w:spacing w:after="0" w:line="240" w:lineRule="auto"/>
        <w:rPr>
          <w:rFonts w:ascii="Cambria" w:hAnsi="Cambria"/>
        </w:rPr>
      </w:pPr>
    </w:p>
    <w:p w:rsidR="00821E55" w:rsidRPr="00BB76D3" w:rsidRDefault="00821E55" w:rsidP="00821E55">
      <w:pPr>
        <w:pStyle w:val="BodyText"/>
        <w:spacing w:after="0" w:line="240" w:lineRule="auto"/>
        <w:rPr>
          <w:rFonts w:ascii="Cambria" w:hAnsi="Cambria"/>
          <w:sz w:val="24"/>
        </w:rPr>
      </w:pPr>
      <w:r w:rsidRPr="00BB76D3">
        <w:rPr>
          <w:rFonts w:ascii="Cambria" w:hAnsi="Cambria"/>
          <w:sz w:val="24"/>
        </w:rPr>
        <w:t xml:space="preserve">Initial tasks when </w:t>
      </w:r>
      <w:r w:rsidRPr="00BB76D3">
        <w:rPr>
          <w:rFonts w:ascii="Cambria" w:hAnsi="Cambria"/>
          <w:b/>
          <w:sz w:val="24"/>
          <w:u w:val="single"/>
        </w:rPr>
        <w:t>ALL</w:t>
      </w:r>
      <w:r w:rsidRPr="00BB76D3">
        <w:rPr>
          <w:rFonts w:ascii="Cambria" w:hAnsi="Cambria"/>
          <w:sz w:val="24"/>
        </w:rPr>
        <w:t xml:space="preserve"> Devices were checked without issue; otherwise refer to numbered note.</w:t>
      </w:r>
    </w:p>
    <w:p w:rsidR="00821E55" w:rsidRPr="00BB76D3" w:rsidRDefault="00821E55" w:rsidP="00821E55">
      <w:pPr>
        <w:pStyle w:val="BodyText"/>
        <w:spacing w:after="0" w:line="240" w:lineRule="auto"/>
        <w:rPr>
          <w:rFonts w:ascii="Cambria" w:hAnsi="Cambri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18"/>
        <w:gridCol w:w="5400"/>
        <w:gridCol w:w="1440"/>
        <w:gridCol w:w="1098"/>
      </w:tblGrid>
      <w:tr w:rsidR="00821E55" w:rsidTr="00A83F96">
        <w:trPr>
          <w:tblHeader/>
        </w:trPr>
        <w:tc>
          <w:tcPr>
            <w:tcW w:w="918" w:type="dxa"/>
            <w:shd w:val="clear" w:color="auto" w:fill="000000"/>
          </w:tcPr>
          <w:p w:rsidR="00821E55" w:rsidRPr="009F20D2" w:rsidRDefault="00821E55" w:rsidP="00A83F96">
            <w:pPr>
              <w:pStyle w:val="BodyText"/>
              <w:spacing w:after="0" w:line="240" w:lineRule="auto"/>
              <w:rPr>
                <w:rFonts w:eastAsia="Calibri" w:cs="Arial"/>
                <w:szCs w:val="22"/>
              </w:rPr>
            </w:pPr>
            <w:r w:rsidRPr="009F20D2">
              <w:rPr>
                <w:rFonts w:eastAsia="Calibri" w:cs="Arial"/>
                <w:szCs w:val="22"/>
              </w:rPr>
              <w:t>Item #</w:t>
            </w:r>
          </w:p>
        </w:tc>
        <w:tc>
          <w:tcPr>
            <w:tcW w:w="5400" w:type="dxa"/>
            <w:shd w:val="clear" w:color="auto" w:fill="000000"/>
          </w:tcPr>
          <w:p w:rsidR="00821E55" w:rsidRPr="009F20D2" w:rsidRDefault="00821E55" w:rsidP="00A83F96">
            <w:pPr>
              <w:pStyle w:val="BodyText"/>
              <w:spacing w:after="0" w:line="240" w:lineRule="auto"/>
              <w:rPr>
                <w:rFonts w:eastAsia="Calibri" w:cs="Arial"/>
                <w:szCs w:val="22"/>
              </w:rPr>
            </w:pPr>
            <w:r w:rsidRPr="009F20D2">
              <w:rPr>
                <w:rFonts w:eastAsia="Calibri" w:cs="Arial"/>
                <w:szCs w:val="22"/>
              </w:rPr>
              <w:t>Description</w:t>
            </w:r>
          </w:p>
        </w:tc>
        <w:tc>
          <w:tcPr>
            <w:tcW w:w="1440" w:type="dxa"/>
            <w:shd w:val="clear" w:color="auto" w:fill="000000"/>
          </w:tcPr>
          <w:p w:rsidR="00821E55" w:rsidRPr="009F20D2" w:rsidRDefault="00821E55" w:rsidP="00A83F96">
            <w:pPr>
              <w:pStyle w:val="BodyText"/>
              <w:spacing w:after="0" w:line="240" w:lineRule="auto"/>
              <w:rPr>
                <w:rFonts w:eastAsia="Calibri" w:cs="Arial"/>
                <w:szCs w:val="22"/>
              </w:rPr>
            </w:pPr>
            <w:r w:rsidRPr="009F20D2">
              <w:rPr>
                <w:rFonts w:eastAsia="Calibri" w:cs="Arial"/>
                <w:szCs w:val="22"/>
              </w:rPr>
              <w:t>Integrator</w:t>
            </w:r>
          </w:p>
        </w:tc>
        <w:tc>
          <w:tcPr>
            <w:tcW w:w="1098" w:type="dxa"/>
            <w:shd w:val="clear" w:color="auto" w:fill="000000"/>
          </w:tcPr>
          <w:p w:rsidR="00821E55" w:rsidRPr="009F20D2" w:rsidRDefault="00821E55" w:rsidP="00A83F96">
            <w:pPr>
              <w:pStyle w:val="BodyText"/>
              <w:spacing w:after="0" w:line="240" w:lineRule="auto"/>
              <w:rPr>
                <w:rFonts w:eastAsia="Calibri" w:cs="Arial"/>
                <w:szCs w:val="22"/>
              </w:rPr>
            </w:pPr>
            <w:r w:rsidRPr="009F20D2">
              <w:rPr>
                <w:rFonts w:eastAsia="Calibri" w:cs="Arial"/>
                <w:szCs w:val="22"/>
              </w:rPr>
              <w:t>Operator</w:t>
            </w: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1 a</w:t>
            </w:r>
          </w:p>
        </w:tc>
        <w:tc>
          <w:tcPr>
            <w:tcW w:w="5400" w:type="dxa"/>
            <w:shd w:val="clear" w:color="auto" w:fill="FFFFFF"/>
          </w:tcPr>
          <w:p w:rsidR="00821E55" w:rsidRPr="009F20D2" w:rsidRDefault="008F7C27" w:rsidP="008F7C27">
            <w:pPr>
              <w:pStyle w:val="BodyText"/>
              <w:spacing w:after="0" w:line="240" w:lineRule="auto"/>
              <w:rPr>
                <w:rFonts w:ascii="Cambria" w:eastAsia="Calibri" w:hAnsi="Cambria"/>
                <w:sz w:val="24"/>
                <w:szCs w:val="22"/>
              </w:rPr>
            </w:pPr>
            <w:proofErr w:type="spellStart"/>
            <w:r>
              <w:rPr>
                <w:rFonts w:ascii="Cambria" w:eastAsia="Calibri" w:hAnsi="Cambria"/>
                <w:sz w:val="24"/>
                <w:szCs w:val="22"/>
              </w:rPr>
              <w:t>eRIS</w:t>
            </w:r>
            <w:proofErr w:type="spellEnd"/>
            <w:r w:rsidR="00821E55" w:rsidRPr="009F20D2">
              <w:rPr>
                <w:rFonts w:ascii="Cambria" w:eastAsia="Calibri" w:hAnsi="Cambria"/>
                <w:sz w:val="24"/>
                <w:szCs w:val="22"/>
              </w:rPr>
              <w:t xml:space="preserve"> Pre - check</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clear" w:color="auto" w:fill="000000"/>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2 a</w:t>
            </w:r>
          </w:p>
        </w:tc>
        <w:tc>
          <w:tcPr>
            <w:tcW w:w="5400"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 xml:space="preserve">Trends Gather info </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clear" w:color="auto" w:fill="FFFFFF"/>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3</w:t>
            </w:r>
          </w:p>
        </w:tc>
        <w:tc>
          <w:tcPr>
            <w:tcW w:w="5400"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IO SERVER Update add processors to both servers</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solid" w:color="auto" w:fill="000000"/>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4</w:t>
            </w:r>
          </w:p>
        </w:tc>
        <w:tc>
          <w:tcPr>
            <w:tcW w:w="5400"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 xml:space="preserve">SCADA1 update </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clear" w:color="auto" w:fill="000000"/>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2 b</w:t>
            </w:r>
          </w:p>
        </w:tc>
        <w:tc>
          <w:tcPr>
            <w:tcW w:w="5400" w:type="dxa"/>
            <w:shd w:val="clear" w:color="auto" w:fill="FFFFFF"/>
          </w:tcPr>
          <w:p w:rsidR="00821E55" w:rsidRPr="009F20D2" w:rsidRDefault="00821E55" w:rsidP="008F7C27">
            <w:pPr>
              <w:pStyle w:val="BodyText"/>
              <w:spacing w:after="0" w:line="240" w:lineRule="auto"/>
              <w:rPr>
                <w:rFonts w:ascii="Cambria" w:eastAsia="Calibri" w:hAnsi="Cambria"/>
                <w:sz w:val="24"/>
                <w:szCs w:val="22"/>
              </w:rPr>
            </w:pPr>
            <w:r w:rsidRPr="009F20D2">
              <w:rPr>
                <w:rFonts w:ascii="Cambria" w:eastAsia="Calibri" w:hAnsi="Cambria"/>
                <w:sz w:val="24"/>
                <w:szCs w:val="22"/>
              </w:rPr>
              <w:t>Trends p</w:t>
            </w:r>
            <w:r w:rsidR="008F7C27">
              <w:rPr>
                <w:rFonts w:ascii="Cambria" w:eastAsia="Calibri" w:hAnsi="Cambria"/>
                <w:sz w:val="24"/>
                <w:szCs w:val="22"/>
              </w:rPr>
              <w:t>er</w:t>
            </w:r>
            <w:r w:rsidRPr="009F20D2">
              <w:rPr>
                <w:rFonts w:ascii="Cambria" w:eastAsia="Calibri" w:hAnsi="Cambria"/>
                <w:sz w:val="24"/>
                <w:szCs w:val="22"/>
              </w:rPr>
              <w:t>form work</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clear" w:color="auto" w:fill="FFFFFF"/>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5</w:t>
            </w:r>
          </w:p>
        </w:tc>
        <w:tc>
          <w:tcPr>
            <w:tcW w:w="5400"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Events and History logging</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clear" w:color="auto" w:fill="FFFFFF"/>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1 b</w:t>
            </w:r>
          </w:p>
        </w:tc>
        <w:tc>
          <w:tcPr>
            <w:tcW w:w="5400" w:type="dxa"/>
            <w:shd w:val="clear" w:color="auto" w:fill="FFFFFF"/>
          </w:tcPr>
          <w:p w:rsidR="00821E55" w:rsidRPr="009F20D2" w:rsidRDefault="008F7C27" w:rsidP="008F7C27">
            <w:pPr>
              <w:pStyle w:val="BodyText"/>
              <w:spacing w:after="0" w:line="240" w:lineRule="auto"/>
              <w:rPr>
                <w:rFonts w:ascii="Cambria" w:eastAsia="Calibri" w:hAnsi="Cambria"/>
                <w:sz w:val="24"/>
                <w:szCs w:val="22"/>
              </w:rPr>
            </w:pPr>
            <w:proofErr w:type="spellStart"/>
            <w:r>
              <w:rPr>
                <w:rFonts w:ascii="Cambria" w:eastAsia="Calibri" w:hAnsi="Cambria"/>
                <w:sz w:val="24"/>
                <w:szCs w:val="22"/>
              </w:rPr>
              <w:t>eRIS</w:t>
            </w:r>
            <w:proofErr w:type="spellEnd"/>
            <w:r w:rsidRPr="009F20D2">
              <w:rPr>
                <w:rFonts w:ascii="Cambria" w:eastAsia="Calibri" w:hAnsi="Cambria"/>
                <w:sz w:val="24"/>
                <w:szCs w:val="22"/>
              </w:rPr>
              <w:t xml:space="preserve"> </w:t>
            </w:r>
            <w:r w:rsidR="00821E55" w:rsidRPr="009F20D2">
              <w:rPr>
                <w:rFonts w:ascii="Cambria" w:eastAsia="Calibri" w:hAnsi="Cambria"/>
                <w:sz w:val="24"/>
                <w:szCs w:val="22"/>
              </w:rPr>
              <w:t>P</w:t>
            </w:r>
            <w:r>
              <w:rPr>
                <w:rFonts w:ascii="Cambria" w:eastAsia="Calibri" w:hAnsi="Cambria"/>
                <w:sz w:val="24"/>
                <w:szCs w:val="22"/>
              </w:rPr>
              <w:t>er</w:t>
            </w:r>
            <w:r w:rsidR="00821E55" w:rsidRPr="009F20D2">
              <w:rPr>
                <w:rFonts w:ascii="Cambria" w:eastAsia="Calibri" w:hAnsi="Cambria"/>
                <w:sz w:val="24"/>
                <w:szCs w:val="22"/>
              </w:rPr>
              <w:t>form Work</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clear" w:color="auto" w:fill="FFFFFF"/>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6</w:t>
            </w:r>
          </w:p>
        </w:tc>
        <w:tc>
          <w:tcPr>
            <w:tcW w:w="5400"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PLC Historian running</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clear" w:color="auto" w:fill="FFFFFF"/>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7</w:t>
            </w:r>
          </w:p>
        </w:tc>
        <w:tc>
          <w:tcPr>
            <w:tcW w:w="5400"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IO checked</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solid" w:color="auto" w:fill="000000"/>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8</w:t>
            </w:r>
          </w:p>
        </w:tc>
        <w:tc>
          <w:tcPr>
            <w:tcW w:w="5400"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Plant Manual operation checked</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clear" w:color="auto" w:fill="FFFFFF"/>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9</w:t>
            </w:r>
          </w:p>
        </w:tc>
        <w:tc>
          <w:tcPr>
            <w:tcW w:w="5400"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Setpoints Check</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clear" w:color="auto" w:fill="FFFFFF"/>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10</w:t>
            </w:r>
          </w:p>
        </w:tc>
        <w:tc>
          <w:tcPr>
            <w:tcW w:w="5400"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 xml:space="preserve">Check </w:t>
            </w:r>
            <w:r w:rsidR="00C36A6F">
              <w:rPr>
                <w:rFonts w:ascii="Cambria" w:eastAsia="Calibri" w:hAnsi="Cambria"/>
                <w:sz w:val="24"/>
                <w:szCs w:val="22"/>
              </w:rPr>
              <w:t xml:space="preserve">that all effected equipment </w:t>
            </w:r>
            <w:r w:rsidRPr="009F20D2">
              <w:rPr>
                <w:rFonts w:ascii="Cambria" w:eastAsia="Calibri" w:hAnsi="Cambria"/>
                <w:sz w:val="24"/>
                <w:szCs w:val="22"/>
              </w:rPr>
              <w:t xml:space="preserve"> works in auto</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clear" w:color="auto" w:fill="FFFFFF"/>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11</w:t>
            </w:r>
          </w:p>
        </w:tc>
        <w:tc>
          <w:tcPr>
            <w:tcW w:w="5400"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Alarming shut downs</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clear" w:color="auto" w:fill="FFFFFF"/>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12</w:t>
            </w:r>
          </w:p>
        </w:tc>
        <w:tc>
          <w:tcPr>
            <w:tcW w:w="5400"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Deploy application to all SCADA machines</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clear" w:color="auto" w:fill="FFFFFF"/>
          </w:tcPr>
          <w:p w:rsidR="00821E55" w:rsidRPr="009F20D2" w:rsidRDefault="00821E55" w:rsidP="00A83F96">
            <w:pPr>
              <w:rPr>
                <w:rFonts w:ascii="Calibri" w:eastAsia="Calibri" w:hAnsi="Calibri"/>
                <w:sz w:val="22"/>
                <w:szCs w:val="22"/>
              </w:rPr>
            </w:pPr>
          </w:p>
        </w:tc>
      </w:tr>
      <w:tr w:rsidR="00821E55" w:rsidTr="00A83F96">
        <w:tc>
          <w:tcPr>
            <w:tcW w:w="918"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13</w:t>
            </w:r>
          </w:p>
        </w:tc>
        <w:tc>
          <w:tcPr>
            <w:tcW w:w="5400" w:type="dxa"/>
            <w:shd w:val="clear" w:color="auto" w:fill="FFFFFF"/>
          </w:tcPr>
          <w:p w:rsidR="00821E55" w:rsidRPr="009F20D2" w:rsidRDefault="00821E55" w:rsidP="00A83F96">
            <w:pPr>
              <w:pStyle w:val="BodyText"/>
              <w:spacing w:after="0" w:line="240" w:lineRule="auto"/>
              <w:rPr>
                <w:rFonts w:ascii="Cambria" w:eastAsia="Calibri" w:hAnsi="Cambria"/>
                <w:sz w:val="24"/>
                <w:szCs w:val="22"/>
              </w:rPr>
            </w:pPr>
            <w:r w:rsidRPr="009F20D2">
              <w:rPr>
                <w:rFonts w:ascii="Cambria" w:eastAsia="Calibri" w:hAnsi="Cambria"/>
                <w:sz w:val="24"/>
                <w:szCs w:val="22"/>
              </w:rPr>
              <w:t>Operations confirm they understand the current auto operation of the site</w:t>
            </w:r>
          </w:p>
        </w:tc>
        <w:tc>
          <w:tcPr>
            <w:tcW w:w="1440" w:type="dxa"/>
            <w:shd w:val="clear" w:color="auto" w:fill="FFFFFF"/>
          </w:tcPr>
          <w:p w:rsidR="00821E55" w:rsidRPr="009F20D2" w:rsidRDefault="00821E55" w:rsidP="00A83F96">
            <w:pPr>
              <w:rPr>
                <w:rFonts w:ascii="Calibri" w:eastAsia="Calibri" w:hAnsi="Calibri"/>
                <w:sz w:val="22"/>
                <w:szCs w:val="22"/>
              </w:rPr>
            </w:pPr>
          </w:p>
        </w:tc>
        <w:tc>
          <w:tcPr>
            <w:tcW w:w="1098" w:type="dxa"/>
            <w:shd w:val="clear" w:color="auto" w:fill="FFFFFF"/>
          </w:tcPr>
          <w:p w:rsidR="00821E55" w:rsidRPr="009F20D2" w:rsidRDefault="00821E55" w:rsidP="00A83F96">
            <w:pPr>
              <w:rPr>
                <w:rFonts w:ascii="Calibri" w:eastAsia="Calibri" w:hAnsi="Calibri"/>
                <w:sz w:val="22"/>
                <w:szCs w:val="22"/>
              </w:rPr>
            </w:pPr>
          </w:p>
        </w:tc>
      </w:tr>
    </w:tbl>
    <w:p w:rsidR="00821E55" w:rsidRPr="00BB76D3" w:rsidRDefault="00821E55" w:rsidP="00821E55">
      <w:pPr>
        <w:pStyle w:val="BodyText"/>
        <w:tabs>
          <w:tab w:val="left" w:pos="0"/>
        </w:tabs>
        <w:spacing w:after="60" w:line="240" w:lineRule="auto"/>
        <w:rPr>
          <w:rFonts w:ascii="Cambria" w:hAnsi="Cambria"/>
          <w:i/>
        </w:rPr>
      </w:pPr>
      <w:r w:rsidRPr="00BB76D3">
        <w:rPr>
          <w:rFonts w:ascii="Cambria" w:hAnsi="Cambria"/>
          <w:sz w:val="24"/>
        </w:rPr>
        <w:t xml:space="preserve"> </w:t>
      </w:r>
      <w:r w:rsidRPr="00BB76D3">
        <w:rPr>
          <w:rFonts w:ascii="Cambria" w:hAnsi="Cambria"/>
          <w:i/>
        </w:rPr>
        <w:t>That by initiating the operator doesn't take responsibility for the functionality of the code but they are signing that they understand the changes that are being made and they accept them.</w:t>
      </w:r>
    </w:p>
    <w:p w:rsidR="00821E55" w:rsidRPr="00BB76D3" w:rsidRDefault="00821E55" w:rsidP="00821E55">
      <w:pPr>
        <w:pStyle w:val="BodyText"/>
        <w:tabs>
          <w:tab w:val="left" w:pos="0"/>
        </w:tabs>
        <w:spacing w:after="60" w:line="240" w:lineRule="auto"/>
        <w:rPr>
          <w:rFonts w:ascii="Cambria" w:hAnsi="Cambria"/>
          <w:sz w:val="24"/>
        </w:rPr>
      </w:pPr>
      <w:r w:rsidRPr="00BB76D3">
        <w:rPr>
          <w:rFonts w:ascii="Cambria" w:hAnsi="Cambria"/>
          <w:sz w:val="24"/>
        </w:rPr>
        <w:t>Purpose: This document is to be filled out when PLC or HMI changes are being made but not commissioned the same day. In the event of a commissioning taking place it is up to the integrator to provide a suitable checklist that as a minimum contains all of the same information and checks and is to be witnessed and approved by a SCADA Gatekeeper.</w:t>
      </w:r>
    </w:p>
    <w:p w:rsidR="00821E55" w:rsidRPr="00BB76D3" w:rsidRDefault="00821E55" w:rsidP="00821E55">
      <w:pPr>
        <w:pStyle w:val="BodyText"/>
        <w:tabs>
          <w:tab w:val="left" w:pos="0"/>
        </w:tabs>
        <w:spacing w:after="60" w:line="240" w:lineRule="auto"/>
        <w:rPr>
          <w:rFonts w:ascii="Cambria" w:hAnsi="Cambria"/>
          <w:sz w:val="24"/>
        </w:rPr>
      </w:pPr>
      <w:r>
        <w:lastRenderedPageBreak/>
        <w:t>*</w:t>
      </w:r>
      <w:r w:rsidRPr="00BB76D3">
        <w:rPr>
          <w:rFonts w:ascii="Cambria" w:hAnsi="Cambria"/>
          <w:sz w:val="24"/>
        </w:rPr>
        <w:t>Please note that items 1, 2, 7, 4, and 12 require that preparation work be completed before the site meeting and update is rolled out.</w:t>
      </w:r>
    </w:p>
    <w:p w:rsidR="00821E55" w:rsidRPr="00BB76D3" w:rsidRDefault="00821E55" w:rsidP="00821E55">
      <w:pPr>
        <w:pStyle w:val="BodyText"/>
        <w:tabs>
          <w:tab w:val="left" w:pos="0"/>
        </w:tabs>
        <w:spacing w:after="60" w:line="240" w:lineRule="auto"/>
        <w:rPr>
          <w:rFonts w:ascii="Cambria" w:hAnsi="Cambria"/>
          <w:sz w:val="24"/>
        </w:rPr>
      </w:pPr>
      <w:r w:rsidRPr="00BB76D3">
        <w:rPr>
          <w:rFonts w:ascii="Cambria" w:hAnsi="Cambria"/>
          <w:sz w:val="24"/>
        </w:rPr>
        <w:t>Instructions for use:</w:t>
      </w:r>
    </w:p>
    <w:p w:rsidR="00821E55" w:rsidRPr="00BB76D3" w:rsidRDefault="00821E55" w:rsidP="00821E55">
      <w:pPr>
        <w:pStyle w:val="BodyText"/>
        <w:numPr>
          <w:ilvl w:val="0"/>
          <w:numId w:val="1"/>
        </w:numPr>
        <w:tabs>
          <w:tab w:val="left" w:pos="0"/>
        </w:tabs>
        <w:spacing w:after="0" w:line="240" w:lineRule="auto"/>
        <w:rPr>
          <w:rFonts w:ascii="Cambria" w:hAnsi="Cambria"/>
          <w:i/>
          <w:sz w:val="24"/>
        </w:rPr>
      </w:pPr>
      <w:r w:rsidRPr="00BB76D3">
        <w:rPr>
          <w:rFonts w:ascii="Cambria" w:hAnsi="Cambria"/>
          <w:i/>
          <w:sz w:val="24"/>
        </w:rPr>
        <w:t>Each cell is to be initialled by the responsible party.</w:t>
      </w:r>
    </w:p>
    <w:p w:rsidR="00821E55" w:rsidRPr="00BB76D3" w:rsidRDefault="00821E55" w:rsidP="00821E55">
      <w:pPr>
        <w:pStyle w:val="BodyText"/>
        <w:numPr>
          <w:ilvl w:val="0"/>
          <w:numId w:val="1"/>
        </w:numPr>
        <w:tabs>
          <w:tab w:val="left" w:pos="0"/>
        </w:tabs>
        <w:spacing w:after="0" w:line="240" w:lineRule="auto"/>
        <w:rPr>
          <w:rFonts w:ascii="Cambria" w:hAnsi="Cambria"/>
          <w:i/>
          <w:sz w:val="24"/>
        </w:rPr>
      </w:pPr>
      <w:r w:rsidRPr="00BB76D3">
        <w:rPr>
          <w:rFonts w:ascii="Cambria" w:hAnsi="Cambria"/>
          <w:i/>
          <w:sz w:val="24"/>
        </w:rPr>
        <w:t>Any cell that is shaded black doesn’t require an initial.</w:t>
      </w:r>
    </w:p>
    <w:p w:rsidR="00821E55" w:rsidRPr="00BB76D3" w:rsidRDefault="00821E55" w:rsidP="00821E55">
      <w:pPr>
        <w:pStyle w:val="BodyText"/>
        <w:numPr>
          <w:ilvl w:val="0"/>
          <w:numId w:val="1"/>
        </w:numPr>
        <w:tabs>
          <w:tab w:val="left" w:pos="0"/>
        </w:tabs>
        <w:spacing w:after="0" w:line="240" w:lineRule="auto"/>
        <w:rPr>
          <w:rFonts w:ascii="Cambria" w:hAnsi="Cambria"/>
          <w:i/>
          <w:sz w:val="24"/>
        </w:rPr>
      </w:pPr>
      <w:r w:rsidRPr="00BB76D3">
        <w:rPr>
          <w:rFonts w:ascii="Cambria" w:hAnsi="Cambria"/>
          <w:i/>
          <w:sz w:val="24"/>
        </w:rPr>
        <w:t xml:space="preserve">This document is to be completed and E-mailed by the integrator to the responsible gatekeeper the next morning. </w:t>
      </w:r>
    </w:p>
    <w:p w:rsidR="00821E55" w:rsidRPr="00BB76D3" w:rsidRDefault="00821E55" w:rsidP="00821E55">
      <w:pPr>
        <w:pStyle w:val="BodyText"/>
        <w:numPr>
          <w:ilvl w:val="0"/>
          <w:numId w:val="1"/>
        </w:numPr>
        <w:tabs>
          <w:tab w:val="left" w:pos="0"/>
        </w:tabs>
        <w:spacing w:after="0" w:line="240" w:lineRule="auto"/>
        <w:rPr>
          <w:rFonts w:ascii="Cambria" w:hAnsi="Cambria"/>
          <w:i/>
          <w:sz w:val="24"/>
        </w:rPr>
      </w:pPr>
      <w:r w:rsidRPr="00BB76D3">
        <w:rPr>
          <w:rFonts w:ascii="Cambria" w:hAnsi="Cambria"/>
          <w:i/>
          <w:sz w:val="24"/>
        </w:rPr>
        <w:t>If there are any issues with sign off the Project manager and SCADA gatekeeper are to be contacted immediately.</w:t>
      </w:r>
    </w:p>
    <w:p w:rsidR="00821E55" w:rsidRPr="00BB76D3" w:rsidRDefault="00821E55" w:rsidP="00821E55">
      <w:pPr>
        <w:pStyle w:val="BodyText"/>
        <w:numPr>
          <w:ilvl w:val="0"/>
          <w:numId w:val="1"/>
        </w:numPr>
        <w:tabs>
          <w:tab w:val="left" w:pos="0"/>
        </w:tabs>
        <w:spacing w:after="0" w:line="240" w:lineRule="auto"/>
        <w:rPr>
          <w:rFonts w:ascii="Cambria" w:hAnsi="Cambria"/>
          <w:sz w:val="24"/>
        </w:rPr>
      </w:pPr>
      <w:r w:rsidRPr="00BB76D3">
        <w:rPr>
          <w:rFonts w:ascii="Cambria" w:hAnsi="Cambria"/>
          <w:i/>
          <w:sz w:val="24"/>
        </w:rPr>
        <w:t xml:space="preserve">Before work begins at site the integrator is to save a copy of the application and PLC code in case they need to be rolled back. </w:t>
      </w:r>
    </w:p>
    <w:p w:rsidR="00821E55" w:rsidRPr="00BB76D3" w:rsidRDefault="00821E55" w:rsidP="00821E55">
      <w:pPr>
        <w:pStyle w:val="BodyText"/>
        <w:tabs>
          <w:tab w:val="left" w:pos="1036"/>
        </w:tabs>
        <w:spacing w:after="60" w:line="240" w:lineRule="auto"/>
        <w:ind w:left="1038" w:hanging="1038"/>
        <w:rPr>
          <w:rFonts w:ascii="Cambria" w:hAnsi="Cambria"/>
          <w:sz w:val="24"/>
        </w:rPr>
      </w:pPr>
    </w:p>
    <w:p w:rsidR="00821E55" w:rsidRPr="00BB76D3" w:rsidRDefault="00821E55" w:rsidP="00821E55">
      <w:pPr>
        <w:pStyle w:val="BodyText"/>
        <w:tabs>
          <w:tab w:val="left" w:pos="1036"/>
        </w:tabs>
        <w:spacing w:after="60" w:line="240" w:lineRule="auto"/>
        <w:ind w:left="1038" w:hanging="1038"/>
        <w:rPr>
          <w:rFonts w:ascii="Cambria" w:hAnsi="Cambria"/>
          <w:sz w:val="24"/>
        </w:rPr>
      </w:pPr>
      <w:r w:rsidRPr="00BB76D3">
        <w:rPr>
          <w:rFonts w:ascii="Cambria" w:hAnsi="Cambria"/>
          <w:sz w:val="24"/>
        </w:rPr>
        <w:t xml:space="preserve">Item #1: </w:t>
      </w:r>
      <w:r w:rsidRPr="00BB76D3">
        <w:rPr>
          <w:rFonts w:ascii="Cambria" w:hAnsi="Cambria"/>
          <w:sz w:val="24"/>
        </w:rPr>
        <w:tab/>
        <w:t xml:space="preserve">If there needs to be any changes made to the </w:t>
      </w:r>
      <w:proofErr w:type="spellStart"/>
      <w:r w:rsidR="008F7C27">
        <w:rPr>
          <w:rFonts w:ascii="Cambria" w:hAnsi="Cambria"/>
          <w:sz w:val="24"/>
        </w:rPr>
        <w:t>eRIS</w:t>
      </w:r>
      <w:proofErr w:type="spellEnd"/>
      <w:r w:rsidRPr="00BB76D3">
        <w:rPr>
          <w:rFonts w:ascii="Cambria" w:hAnsi="Cambria"/>
          <w:sz w:val="24"/>
        </w:rPr>
        <w:t xml:space="preserve"> reports</w:t>
      </w:r>
      <w:r w:rsidR="008F7C27">
        <w:rPr>
          <w:rFonts w:ascii="Cambria" w:hAnsi="Cambria"/>
          <w:sz w:val="24"/>
        </w:rPr>
        <w:t xml:space="preserve"> </w:t>
      </w:r>
      <w:r w:rsidRPr="00BB76D3">
        <w:rPr>
          <w:rFonts w:ascii="Cambria" w:hAnsi="Cambria"/>
          <w:sz w:val="24"/>
        </w:rPr>
        <w:t xml:space="preserve">the appropriate Operations Support Co-ordinator is to be contacted and informed of the changes. The required changes are to be explained to the operator and they are to sign off that they understand that the </w:t>
      </w:r>
      <w:proofErr w:type="spellStart"/>
      <w:r w:rsidR="008F7C27">
        <w:rPr>
          <w:rFonts w:ascii="Cambria" w:hAnsi="Cambria"/>
          <w:sz w:val="24"/>
        </w:rPr>
        <w:t>eRIS</w:t>
      </w:r>
      <w:proofErr w:type="spellEnd"/>
      <w:r w:rsidRPr="00BB76D3">
        <w:rPr>
          <w:rFonts w:ascii="Cambria" w:hAnsi="Cambria"/>
          <w:sz w:val="24"/>
        </w:rPr>
        <w:t xml:space="preserve"> reports are out of date until updated by </w:t>
      </w:r>
      <w:r>
        <w:t xml:space="preserve">the </w:t>
      </w:r>
      <w:r w:rsidR="008F7C27" w:rsidRPr="00BB76D3">
        <w:rPr>
          <w:rFonts w:ascii="Cambria" w:hAnsi="Cambria"/>
          <w:sz w:val="24"/>
        </w:rPr>
        <w:t xml:space="preserve">Operations Support Co-ordinator </w:t>
      </w:r>
      <w:r w:rsidRPr="00BB76D3">
        <w:rPr>
          <w:rFonts w:ascii="Cambria" w:hAnsi="Cambria"/>
          <w:sz w:val="24"/>
        </w:rPr>
        <w:t>so they will hav</w:t>
      </w:r>
      <w:r w:rsidR="008F7C27">
        <w:rPr>
          <w:rFonts w:ascii="Cambria" w:hAnsi="Cambria"/>
          <w:sz w:val="24"/>
        </w:rPr>
        <w:t>e to use the appropriate Active</w:t>
      </w:r>
      <w:r w:rsidRPr="00BB76D3">
        <w:rPr>
          <w:rFonts w:ascii="Cambria" w:hAnsi="Cambria"/>
          <w:sz w:val="24"/>
        </w:rPr>
        <w:t xml:space="preserve">Factory Trends until such time as the </w:t>
      </w:r>
      <w:proofErr w:type="spellStart"/>
      <w:r w:rsidR="008F7C27">
        <w:rPr>
          <w:rFonts w:ascii="Cambria" w:hAnsi="Cambria"/>
          <w:sz w:val="24"/>
        </w:rPr>
        <w:t>eRIS</w:t>
      </w:r>
      <w:proofErr w:type="spellEnd"/>
      <w:r w:rsidR="008F7C27" w:rsidRPr="00BB76D3">
        <w:rPr>
          <w:rFonts w:ascii="Cambria" w:hAnsi="Cambria"/>
          <w:sz w:val="24"/>
        </w:rPr>
        <w:t xml:space="preserve"> reports</w:t>
      </w:r>
      <w:r w:rsidR="008F7C27">
        <w:rPr>
          <w:rFonts w:ascii="Cambria" w:hAnsi="Cambria"/>
          <w:sz w:val="24"/>
        </w:rPr>
        <w:t xml:space="preserve"> </w:t>
      </w:r>
      <w:r w:rsidRPr="00BB76D3">
        <w:rPr>
          <w:rFonts w:ascii="Cambria" w:hAnsi="Cambria"/>
          <w:sz w:val="24"/>
        </w:rPr>
        <w:t xml:space="preserve">are updated. </w:t>
      </w:r>
    </w:p>
    <w:p w:rsidR="00821E55" w:rsidRPr="00BB76D3" w:rsidRDefault="00821E55" w:rsidP="00821E55">
      <w:pPr>
        <w:pStyle w:val="BodyText"/>
        <w:tabs>
          <w:tab w:val="left" w:pos="1036"/>
        </w:tabs>
        <w:spacing w:after="60" w:line="240" w:lineRule="auto"/>
        <w:ind w:left="1038" w:hanging="1038"/>
        <w:rPr>
          <w:rFonts w:ascii="Cambria" w:hAnsi="Cambria"/>
          <w:sz w:val="24"/>
        </w:rPr>
      </w:pPr>
      <w:r w:rsidRPr="00BB76D3">
        <w:rPr>
          <w:rFonts w:ascii="Cambria" w:hAnsi="Cambria"/>
          <w:sz w:val="24"/>
        </w:rPr>
        <w:t xml:space="preserve">Item #2: </w:t>
      </w:r>
      <w:r w:rsidRPr="00BB76D3">
        <w:rPr>
          <w:rFonts w:ascii="Cambria" w:hAnsi="Cambria"/>
          <w:sz w:val="24"/>
        </w:rPr>
        <w:tab/>
        <w:t xml:space="preserve">Operations to define before the integrator is scheduled to come to site, the integrator then comes to site and updates the trends, lastly operations to confirm they are satisfied. This includes both </w:t>
      </w:r>
      <w:r w:rsidR="005F0D03" w:rsidRPr="00BB76D3">
        <w:rPr>
          <w:rFonts w:ascii="Cambria" w:hAnsi="Cambria"/>
          <w:sz w:val="24"/>
        </w:rPr>
        <w:t>InTouch</w:t>
      </w:r>
      <w:r w:rsidRPr="00BB76D3">
        <w:rPr>
          <w:rFonts w:ascii="Cambria" w:hAnsi="Cambria"/>
          <w:sz w:val="24"/>
        </w:rPr>
        <w:t xml:space="preserve"> and </w:t>
      </w:r>
      <w:r w:rsidR="005F0D03">
        <w:rPr>
          <w:rFonts w:ascii="Cambria" w:hAnsi="Cambria"/>
          <w:sz w:val="24"/>
        </w:rPr>
        <w:t>Historian Client</w:t>
      </w:r>
      <w:r w:rsidRPr="00BB76D3">
        <w:rPr>
          <w:rFonts w:ascii="Cambria" w:hAnsi="Cambria"/>
          <w:sz w:val="24"/>
        </w:rPr>
        <w:t xml:space="preserve"> trends or only Active Factory trends on applications that don’t have </w:t>
      </w:r>
      <w:r w:rsidR="005F0D03" w:rsidRPr="00BB76D3">
        <w:rPr>
          <w:rFonts w:ascii="Cambria" w:hAnsi="Cambria"/>
          <w:sz w:val="24"/>
        </w:rPr>
        <w:t>InTouch</w:t>
      </w:r>
      <w:r w:rsidRPr="00BB76D3">
        <w:rPr>
          <w:rFonts w:ascii="Cambria" w:hAnsi="Cambria"/>
          <w:sz w:val="24"/>
        </w:rPr>
        <w:t xml:space="preserve"> trends.</w:t>
      </w:r>
    </w:p>
    <w:p w:rsidR="00821E55" w:rsidRPr="00BB76D3" w:rsidRDefault="00821E55" w:rsidP="00821E55">
      <w:pPr>
        <w:pStyle w:val="BodyText"/>
        <w:tabs>
          <w:tab w:val="left" w:pos="1036"/>
        </w:tabs>
        <w:spacing w:after="60" w:line="240" w:lineRule="auto"/>
        <w:ind w:left="1038" w:hanging="1038"/>
        <w:rPr>
          <w:rFonts w:ascii="Cambria" w:hAnsi="Cambria"/>
          <w:sz w:val="24"/>
        </w:rPr>
      </w:pPr>
      <w:r w:rsidRPr="00BB76D3">
        <w:rPr>
          <w:rFonts w:ascii="Cambria" w:hAnsi="Cambria"/>
          <w:sz w:val="24"/>
        </w:rPr>
        <w:t xml:space="preserve">Item #3: </w:t>
      </w:r>
      <w:r w:rsidRPr="00BB76D3">
        <w:rPr>
          <w:rFonts w:ascii="Cambria" w:hAnsi="Cambria"/>
          <w:sz w:val="24"/>
        </w:rPr>
        <w:tab/>
        <w:t>If the integrator is adding a new PLC they are to confirm that both IO servers are configured.</w:t>
      </w:r>
    </w:p>
    <w:p w:rsidR="00821E55" w:rsidRPr="00BB76D3" w:rsidRDefault="00821E55" w:rsidP="00821E55">
      <w:pPr>
        <w:pStyle w:val="BodyText"/>
        <w:tabs>
          <w:tab w:val="left" w:pos="1036"/>
        </w:tabs>
        <w:spacing w:after="60" w:line="240" w:lineRule="auto"/>
        <w:ind w:left="1038" w:hanging="1038"/>
        <w:rPr>
          <w:rFonts w:ascii="Cambria" w:hAnsi="Cambria"/>
          <w:sz w:val="24"/>
        </w:rPr>
      </w:pPr>
      <w:r w:rsidRPr="00BB76D3">
        <w:rPr>
          <w:rFonts w:ascii="Cambria" w:hAnsi="Cambria"/>
          <w:sz w:val="24"/>
        </w:rPr>
        <w:t xml:space="preserve">Item #4: </w:t>
      </w:r>
      <w:r w:rsidRPr="00BB76D3">
        <w:rPr>
          <w:rFonts w:ascii="Cambria" w:hAnsi="Cambria"/>
          <w:sz w:val="24"/>
        </w:rPr>
        <w:tab/>
        <w:t xml:space="preserve">Before the site meeting the integrator is to confirm that </w:t>
      </w:r>
      <w:r w:rsidR="008F7C27">
        <w:rPr>
          <w:rFonts w:ascii="Cambria" w:hAnsi="Cambria"/>
          <w:sz w:val="24"/>
        </w:rPr>
        <w:t xml:space="preserve">a SCADA Representative </w:t>
      </w:r>
      <w:r w:rsidRPr="00BB76D3">
        <w:rPr>
          <w:rFonts w:ascii="Cambria" w:hAnsi="Cambria"/>
          <w:sz w:val="24"/>
        </w:rPr>
        <w:t>is available to update SCADA1 with any updated tags. When the integrator is ready they request that SCADA1 be updated. The person who does the update informs the integrator they are finished and the int</w:t>
      </w:r>
      <w:r w:rsidR="008F7C27">
        <w:rPr>
          <w:rFonts w:ascii="Cambria" w:hAnsi="Cambria"/>
          <w:sz w:val="24"/>
        </w:rPr>
        <w:t>egrator demonstrates the Active</w:t>
      </w:r>
      <w:r w:rsidRPr="00BB76D3">
        <w:rPr>
          <w:rFonts w:ascii="Cambria" w:hAnsi="Cambria"/>
          <w:sz w:val="24"/>
        </w:rPr>
        <w:t>Factory Trends are working.</w:t>
      </w:r>
    </w:p>
    <w:p w:rsidR="00821E55" w:rsidRPr="00BB76D3" w:rsidRDefault="00821E55" w:rsidP="00821E55">
      <w:pPr>
        <w:pStyle w:val="BodyText"/>
        <w:tabs>
          <w:tab w:val="left" w:pos="1036"/>
        </w:tabs>
        <w:spacing w:after="60" w:line="240" w:lineRule="auto"/>
        <w:ind w:left="1038" w:hanging="1038"/>
        <w:rPr>
          <w:rFonts w:ascii="Cambria" w:hAnsi="Cambria"/>
          <w:sz w:val="24"/>
        </w:rPr>
      </w:pPr>
      <w:r w:rsidRPr="00BB76D3">
        <w:rPr>
          <w:rFonts w:ascii="Cambria" w:hAnsi="Cambria"/>
          <w:sz w:val="24"/>
        </w:rPr>
        <w:t xml:space="preserve">Item #5: </w:t>
      </w:r>
      <w:r w:rsidRPr="00BB76D3">
        <w:rPr>
          <w:rFonts w:ascii="Cambria" w:hAnsi="Cambria"/>
          <w:sz w:val="24"/>
        </w:rPr>
        <w:tab/>
        <w:t>Review the history and see that both events and alarms were recorded.</w:t>
      </w:r>
    </w:p>
    <w:p w:rsidR="00821E55" w:rsidRPr="00BB76D3" w:rsidRDefault="00821E55" w:rsidP="00821E55">
      <w:pPr>
        <w:pStyle w:val="BodyText"/>
        <w:tabs>
          <w:tab w:val="left" w:pos="1036"/>
        </w:tabs>
        <w:spacing w:after="60" w:line="240" w:lineRule="auto"/>
        <w:ind w:left="1038" w:hanging="1038"/>
        <w:rPr>
          <w:rFonts w:ascii="Cambria" w:hAnsi="Cambria"/>
          <w:sz w:val="24"/>
        </w:rPr>
      </w:pPr>
      <w:r w:rsidRPr="00BB76D3">
        <w:rPr>
          <w:rFonts w:ascii="Cambria" w:hAnsi="Cambria"/>
          <w:sz w:val="24"/>
        </w:rPr>
        <w:t xml:space="preserve">Item #6: </w:t>
      </w:r>
      <w:r w:rsidRPr="00BB76D3">
        <w:rPr>
          <w:rFonts w:ascii="Cambria" w:hAnsi="Cambria"/>
          <w:sz w:val="24"/>
        </w:rPr>
        <w:tab/>
        <w:t>The integrator is to demonstrate that the PLC historian is running. Both the integrator and the operator are responsible to know which tags are deemed compliance and must be recorded before the site visit is booked.</w:t>
      </w:r>
    </w:p>
    <w:p w:rsidR="00821E55" w:rsidRPr="00BB76D3" w:rsidRDefault="00821E55" w:rsidP="00821E55">
      <w:pPr>
        <w:pStyle w:val="BodyText"/>
        <w:tabs>
          <w:tab w:val="left" w:pos="1036"/>
        </w:tabs>
        <w:spacing w:after="60" w:line="240" w:lineRule="auto"/>
        <w:ind w:left="1038" w:hanging="1038"/>
        <w:rPr>
          <w:rFonts w:ascii="Cambria" w:hAnsi="Cambria"/>
          <w:sz w:val="24"/>
        </w:rPr>
      </w:pPr>
      <w:r w:rsidRPr="00BB76D3">
        <w:rPr>
          <w:rFonts w:ascii="Cambria" w:hAnsi="Cambria"/>
          <w:sz w:val="24"/>
        </w:rPr>
        <w:t xml:space="preserve">Item #7: </w:t>
      </w:r>
      <w:r w:rsidRPr="00BB76D3">
        <w:rPr>
          <w:rFonts w:ascii="Cambria" w:hAnsi="Cambria"/>
          <w:sz w:val="24"/>
        </w:rPr>
        <w:tab/>
        <w:t>All new or altered IO must be confirmed from the device to the PLC data table.</w:t>
      </w:r>
    </w:p>
    <w:p w:rsidR="00821E55" w:rsidRPr="00BB76D3" w:rsidRDefault="00821E55" w:rsidP="00821E55">
      <w:pPr>
        <w:pStyle w:val="BodyText"/>
        <w:tabs>
          <w:tab w:val="left" w:pos="1036"/>
        </w:tabs>
        <w:spacing w:after="60" w:line="240" w:lineRule="auto"/>
        <w:ind w:left="1038" w:hanging="1038"/>
        <w:rPr>
          <w:rFonts w:ascii="Cambria" w:hAnsi="Cambria"/>
          <w:sz w:val="24"/>
        </w:rPr>
      </w:pPr>
      <w:r w:rsidRPr="00BB76D3">
        <w:rPr>
          <w:rFonts w:ascii="Cambria" w:hAnsi="Cambria"/>
          <w:sz w:val="24"/>
        </w:rPr>
        <w:t xml:space="preserve">Item #8: </w:t>
      </w:r>
      <w:r w:rsidRPr="00BB76D3">
        <w:rPr>
          <w:rFonts w:ascii="Cambria" w:hAnsi="Cambria"/>
          <w:sz w:val="24"/>
        </w:rPr>
        <w:tab/>
        <w:t>Each new or altered device is to be tested in plant manual mode to confirm operation.</w:t>
      </w:r>
    </w:p>
    <w:p w:rsidR="00821E55" w:rsidRPr="00BB76D3" w:rsidRDefault="00821E55" w:rsidP="00821E55">
      <w:pPr>
        <w:pStyle w:val="BodyText"/>
        <w:tabs>
          <w:tab w:val="left" w:pos="1036"/>
        </w:tabs>
        <w:spacing w:after="60" w:line="240" w:lineRule="auto"/>
        <w:ind w:left="1038" w:hanging="1038"/>
        <w:rPr>
          <w:rFonts w:ascii="Cambria" w:hAnsi="Cambria"/>
          <w:sz w:val="24"/>
        </w:rPr>
      </w:pPr>
      <w:r w:rsidRPr="00BB76D3">
        <w:rPr>
          <w:rFonts w:ascii="Cambria" w:hAnsi="Cambria"/>
          <w:sz w:val="24"/>
        </w:rPr>
        <w:t xml:space="preserve">Item #9: </w:t>
      </w:r>
      <w:r w:rsidRPr="00BB76D3">
        <w:rPr>
          <w:rFonts w:ascii="Cambria" w:hAnsi="Cambria"/>
          <w:sz w:val="24"/>
        </w:rPr>
        <w:tab/>
        <w:t xml:space="preserve">All setpoint entry screens are to be tested with the operator logged in so security levels are checked at the same time. All set points are to be explained to the approving operator. </w:t>
      </w:r>
    </w:p>
    <w:p w:rsidR="00821E55" w:rsidRPr="00BB76D3" w:rsidRDefault="00821E55" w:rsidP="00821E55">
      <w:pPr>
        <w:pStyle w:val="BodyText"/>
        <w:tabs>
          <w:tab w:val="left" w:pos="1036"/>
        </w:tabs>
        <w:spacing w:after="60" w:line="240" w:lineRule="auto"/>
        <w:ind w:left="1038" w:hanging="1038"/>
        <w:rPr>
          <w:rFonts w:ascii="Cambria" w:hAnsi="Cambria"/>
          <w:sz w:val="24"/>
        </w:rPr>
      </w:pPr>
      <w:r w:rsidRPr="00BB76D3">
        <w:rPr>
          <w:rFonts w:ascii="Cambria" w:hAnsi="Cambria"/>
          <w:sz w:val="24"/>
        </w:rPr>
        <w:t xml:space="preserve">Item #10: </w:t>
      </w:r>
      <w:r w:rsidRPr="00BB76D3">
        <w:rPr>
          <w:rFonts w:ascii="Cambria" w:hAnsi="Cambria"/>
          <w:sz w:val="24"/>
        </w:rPr>
        <w:tab/>
        <w:t>The auto code is to be demonstrated to the operator as functional and explained.</w:t>
      </w:r>
    </w:p>
    <w:p w:rsidR="00821E55" w:rsidRPr="00BB76D3" w:rsidRDefault="00821E55" w:rsidP="00821E55">
      <w:pPr>
        <w:pStyle w:val="BodyText"/>
        <w:tabs>
          <w:tab w:val="left" w:pos="1036"/>
        </w:tabs>
        <w:spacing w:after="60" w:line="240" w:lineRule="auto"/>
        <w:ind w:left="1038" w:hanging="1038"/>
        <w:rPr>
          <w:rFonts w:ascii="Cambria" w:hAnsi="Cambria"/>
          <w:sz w:val="24"/>
        </w:rPr>
      </w:pPr>
      <w:r w:rsidRPr="00BB76D3">
        <w:rPr>
          <w:rFonts w:ascii="Cambria" w:hAnsi="Cambria"/>
          <w:sz w:val="24"/>
        </w:rPr>
        <w:t xml:space="preserve">Item #11: </w:t>
      </w:r>
      <w:r w:rsidRPr="00BB76D3">
        <w:rPr>
          <w:rFonts w:ascii="Cambria" w:hAnsi="Cambria"/>
          <w:sz w:val="24"/>
        </w:rPr>
        <w:tab/>
        <w:t xml:space="preserve">All alarms that cause equipment to shut down have been demonstrated to do just that. The integrator is to provide a list of these alarms beforehand and operations is to validate the list before a site visit is scheduled. All dial out alarms are tested.  </w:t>
      </w:r>
    </w:p>
    <w:p w:rsidR="00821E55" w:rsidRPr="00BB76D3" w:rsidRDefault="00821E55" w:rsidP="00821E55">
      <w:pPr>
        <w:pStyle w:val="BodyText"/>
        <w:tabs>
          <w:tab w:val="left" w:pos="1036"/>
        </w:tabs>
        <w:spacing w:after="60" w:line="240" w:lineRule="auto"/>
        <w:ind w:left="1038" w:hanging="1038"/>
        <w:rPr>
          <w:rFonts w:ascii="Cambria" w:hAnsi="Cambria"/>
          <w:sz w:val="24"/>
        </w:rPr>
      </w:pPr>
      <w:r w:rsidRPr="00BB76D3">
        <w:rPr>
          <w:rFonts w:ascii="Cambria" w:hAnsi="Cambria"/>
          <w:sz w:val="24"/>
        </w:rPr>
        <w:lastRenderedPageBreak/>
        <w:t xml:space="preserve">Item #12: </w:t>
      </w:r>
      <w:r w:rsidRPr="00BB76D3">
        <w:rPr>
          <w:rFonts w:ascii="Cambria" w:hAnsi="Cambria"/>
          <w:sz w:val="24"/>
        </w:rPr>
        <w:tab/>
        <w:t xml:space="preserve">Integrator to </w:t>
      </w:r>
      <w:r w:rsidR="008F7C27">
        <w:rPr>
          <w:rFonts w:ascii="Cambria" w:hAnsi="Cambria"/>
          <w:sz w:val="24"/>
        </w:rPr>
        <w:t>deploy the runtime application to all workstations and terminal servers</w:t>
      </w:r>
      <w:r w:rsidRPr="00BB76D3">
        <w:rPr>
          <w:rFonts w:ascii="Cambria" w:hAnsi="Cambria"/>
          <w:sz w:val="24"/>
        </w:rPr>
        <w:t>. Once complete the operator is to verify the application # is the same on all of the machines on the workstation communication screen.</w:t>
      </w:r>
    </w:p>
    <w:p w:rsidR="00821E55" w:rsidRPr="00033ECA" w:rsidRDefault="00821E55" w:rsidP="00821E55">
      <w:pPr>
        <w:pStyle w:val="BodyText"/>
        <w:tabs>
          <w:tab w:val="left" w:pos="1036"/>
        </w:tabs>
        <w:spacing w:after="60" w:line="240" w:lineRule="auto"/>
        <w:ind w:left="1038" w:hanging="1038"/>
        <w:rPr>
          <w:rStyle w:val="Emphasis"/>
          <w:rFonts w:ascii="Cambria" w:hAnsi="Cambria"/>
          <w:sz w:val="24"/>
        </w:rPr>
      </w:pPr>
      <w:r w:rsidRPr="00BB76D3">
        <w:rPr>
          <w:rFonts w:ascii="Cambria" w:hAnsi="Cambria"/>
          <w:sz w:val="24"/>
        </w:rPr>
        <w:t xml:space="preserve">Item #13: </w:t>
      </w:r>
      <w:r w:rsidRPr="00BB76D3">
        <w:rPr>
          <w:rFonts w:ascii="Cambria" w:hAnsi="Cambria"/>
          <w:sz w:val="24"/>
        </w:rPr>
        <w:tab/>
        <w:t>Often during construction abnormal operating conditions occur during integration of new equipment. A brief description should be written on the back of the sheet describing any abnormal operating requirements and operations is to sign off that they both understand and agree to these conditions. If there aren’t any</w:t>
      </w:r>
      <w:r>
        <w:rPr>
          <w:rFonts w:ascii="Cambria" w:hAnsi="Cambria"/>
          <w:sz w:val="24"/>
        </w:rPr>
        <w:t xml:space="preserve"> then written none and initial.</w:t>
      </w:r>
    </w:p>
    <w:p w:rsidR="00821E55" w:rsidRDefault="00821E55" w:rsidP="00821E55">
      <w:pPr>
        <w:pStyle w:val="BodyText"/>
        <w:keepNext/>
        <w:spacing w:after="0" w:line="240" w:lineRule="auto"/>
        <w:rPr>
          <w:rFonts w:ascii="Cambria" w:hAnsi="Cambria"/>
        </w:rPr>
      </w:pPr>
      <w:r w:rsidRPr="00BB76D3">
        <w:rPr>
          <w:rStyle w:val="Emphasis"/>
          <w:rFonts w:ascii="Cambria" w:hAnsi="Cambria"/>
          <w:sz w:val="28"/>
        </w:rPr>
        <w:t>Notes</w:t>
      </w:r>
      <w:r w:rsidRPr="00BB76D3">
        <w:rPr>
          <w:rStyle w:val="Emphasis"/>
          <w:rFonts w:ascii="Cambria" w:hAnsi="Cambria"/>
        </w:rPr>
        <w:t>:</w:t>
      </w:r>
      <w:r w:rsidRPr="00BB76D3">
        <w:rPr>
          <w:rFonts w:ascii="Cambria" w:hAnsi="Cambria"/>
        </w:rPr>
        <w:t xml:space="preserve"> </w:t>
      </w:r>
    </w:p>
    <w:p w:rsidR="008F7C27" w:rsidRPr="00BB76D3" w:rsidRDefault="008F7C27" w:rsidP="00821E55">
      <w:pPr>
        <w:pStyle w:val="BodyText"/>
        <w:keepNext/>
        <w:spacing w:after="0" w:line="240" w:lineRule="auto"/>
        <w:rPr>
          <w:rFonts w:ascii="Cambria" w:hAnsi="Cambria"/>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9450"/>
      </w:tblGrid>
      <w:tr w:rsidR="008F7C27" w:rsidTr="008F7C27">
        <w:trPr>
          <w:tblHeader/>
        </w:trPr>
        <w:tc>
          <w:tcPr>
            <w:tcW w:w="738" w:type="dxa"/>
            <w:shd w:val="clear" w:color="auto" w:fill="000000"/>
          </w:tcPr>
          <w:p w:rsidR="008F7C27" w:rsidRPr="009F20D2" w:rsidRDefault="008F7C27" w:rsidP="00A83F96">
            <w:pPr>
              <w:rPr>
                <w:rFonts w:ascii="Calibri" w:eastAsia="Calibri" w:hAnsi="Calibri"/>
                <w:sz w:val="22"/>
                <w:szCs w:val="22"/>
              </w:rPr>
            </w:pPr>
            <w:r>
              <w:rPr>
                <w:rFonts w:ascii="Calibri" w:eastAsia="Calibri" w:hAnsi="Calibri"/>
                <w:sz w:val="22"/>
                <w:szCs w:val="22"/>
              </w:rPr>
              <w:t>Note</w:t>
            </w:r>
          </w:p>
        </w:tc>
        <w:tc>
          <w:tcPr>
            <w:tcW w:w="9450" w:type="dxa"/>
            <w:shd w:val="clear" w:color="auto" w:fill="000000"/>
          </w:tcPr>
          <w:p w:rsidR="008F7C27" w:rsidRPr="009F20D2" w:rsidRDefault="008F7C27" w:rsidP="00A83F96">
            <w:pPr>
              <w:rPr>
                <w:rFonts w:ascii="Calibri" w:eastAsia="Calibri" w:hAnsi="Calibri"/>
                <w:sz w:val="22"/>
                <w:szCs w:val="22"/>
              </w:rPr>
            </w:pPr>
            <w:r>
              <w:rPr>
                <w:rFonts w:ascii="Calibri" w:eastAsia="Calibri" w:hAnsi="Calibri"/>
                <w:sz w:val="22"/>
                <w:szCs w:val="22"/>
              </w:rPr>
              <w:t>Comment</w:t>
            </w: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r w:rsidR="008F7C27" w:rsidTr="008F7C27">
        <w:tc>
          <w:tcPr>
            <w:tcW w:w="738" w:type="dxa"/>
            <w:shd w:val="clear" w:color="auto" w:fill="auto"/>
          </w:tcPr>
          <w:p w:rsidR="008F7C27" w:rsidRPr="009F20D2" w:rsidRDefault="008F7C27" w:rsidP="00A83F96">
            <w:pPr>
              <w:rPr>
                <w:rFonts w:ascii="Calibri" w:eastAsia="Calibri" w:hAnsi="Calibri"/>
                <w:sz w:val="22"/>
                <w:szCs w:val="22"/>
              </w:rPr>
            </w:pPr>
          </w:p>
        </w:tc>
        <w:tc>
          <w:tcPr>
            <w:tcW w:w="9450" w:type="dxa"/>
            <w:shd w:val="clear" w:color="auto" w:fill="auto"/>
          </w:tcPr>
          <w:p w:rsidR="008F7C27" w:rsidRPr="009F20D2" w:rsidRDefault="008F7C27" w:rsidP="00A83F96">
            <w:pPr>
              <w:rPr>
                <w:rFonts w:ascii="Calibri" w:eastAsia="Calibri" w:hAnsi="Calibri"/>
                <w:sz w:val="22"/>
                <w:szCs w:val="22"/>
              </w:rPr>
            </w:pPr>
          </w:p>
        </w:tc>
      </w:tr>
    </w:tbl>
    <w:p w:rsidR="00BF26AF" w:rsidRDefault="006A3D13">
      <w:bookmarkStart w:id="0" w:name="_GoBack"/>
      <w:bookmarkEnd w:id="0"/>
    </w:p>
    <w:sectPr w:rsidR="00BF26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5467E0"/>
    <w:multiLevelType w:val="hybridMultilevel"/>
    <w:tmpl w:val="9DC890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E55"/>
    <w:rsid w:val="001F274E"/>
    <w:rsid w:val="00221670"/>
    <w:rsid w:val="002A0716"/>
    <w:rsid w:val="005F0D03"/>
    <w:rsid w:val="006A3D13"/>
    <w:rsid w:val="00821E55"/>
    <w:rsid w:val="008F7C27"/>
    <w:rsid w:val="00AD3BB6"/>
    <w:rsid w:val="00C36A6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A5999"/>
  <w15:docId w15:val="{21A6A81A-ACA5-4C87-A89A-285C978A0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E5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21E55"/>
    <w:pPr>
      <w:spacing w:after="220" w:line="180" w:lineRule="atLeast"/>
      <w:jc w:val="both"/>
    </w:pPr>
    <w:rPr>
      <w:rFonts w:ascii="Arial" w:hAnsi="Arial"/>
      <w:spacing w:val="-5"/>
      <w:sz w:val="20"/>
    </w:rPr>
  </w:style>
  <w:style w:type="character" w:customStyle="1" w:styleId="BodyTextChar">
    <w:name w:val="Body Text Char"/>
    <w:basedOn w:val="DefaultParagraphFont"/>
    <w:link w:val="BodyText"/>
    <w:rsid w:val="00821E55"/>
    <w:rPr>
      <w:rFonts w:ascii="Arial" w:eastAsia="Times New Roman" w:hAnsi="Arial" w:cs="Times New Roman"/>
      <w:spacing w:val="-5"/>
      <w:sz w:val="20"/>
      <w:szCs w:val="20"/>
    </w:rPr>
  </w:style>
  <w:style w:type="character" w:styleId="Emphasis">
    <w:name w:val="Emphasis"/>
    <w:qFormat/>
    <w:rsid w:val="00821E55"/>
    <w:rPr>
      <w:rFonts w:ascii="Arial Black" w:hAnsi="Arial Black"/>
      <w:sz w:val="18"/>
    </w:rPr>
  </w:style>
  <w:style w:type="paragraph" w:styleId="MessageHeader">
    <w:name w:val="Message Header"/>
    <w:basedOn w:val="BodyText"/>
    <w:link w:val="MessageHeaderChar"/>
    <w:rsid w:val="00821E5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821E55"/>
    <w:rPr>
      <w:rFonts w:ascii="Arial" w:eastAsia="Times New Roman" w:hAnsi="Arial" w:cs="Times New Roman"/>
      <w:spacing w:val="-5"/>
      <w:sz w:val="20"/>
      <w:szCs w:val="20"/>
    </w:rPr>
  </w:style>
  <w:style w:type="paragraph" w:customStyle="1" w:styleId="MessageHeaderFirst">
    <w:name w:val="Message Header First"/>
    <w:basedOn w:val="MessageHeader"/>
    <w:next w:val="MessageHeader"/>
    <w:rsid w:val="00821E55"/>
  </w:style>
  <w:style w:type="character" w:customStyle="1" w:styleId="MessageHeaderLabel">
    <w:name w:val="Message Header Label"/>
    <w:rsid w:val="00821E55"/>
    <w:rPr>
      <w:rFonts w:ascii="Arial Black" w:hAnsi="Arial Black"/>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803</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David</dc:creator>
  <cp:lastModifiedBy>Joshi, Shailendra</cp:lastModifiedBy>
  <cp:revision>6</cp:revision>
  <dcterms:created xsi:type="dcterms:W3CDTF">2017-09-06T19:25:00Z</dcterms:created>
  <dcterms:modified xsi:type="dcterms:W3CDTF">2020-07-31T19:47:00Z</dcterms:modified>
</cp:coreProperties>
</file>